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jpeg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65EAAF" w14:textId="77777777" w:rsidR="0077627B" w:rsidRPr="0077627B" w:rsidRDefault="0077627B" w:rsidP="0077627B">
      <w:pPr>
        <w:widowControl w:val="0"/>
        <w:spacing w:line="360" w:lineRule="auto"/>
        <w:jc w:val="center"/>
        <w:rPr>
          <w:rFonts w:ascii="Arial Narrow" w:hAnsi="Arial Narrow" w:cs="Calibri"/>
          <w:b/>
          <w:sz w:val="32"/>
          <w:szCs w:val="32"/>
        </w:rPr>
      </w:pPr>
      <w:r w:rsidRPr="0077627B">
        <w:rPr>
          <w:rFonts w:ascii="Arial Narrow" w:hAnsi="Arial Narrow" w:cs="Calibri"/>
          <w:b/>
          <w:sz w:val="32"/>
          <w:szCs w:val="32"/>
        </w:rPr>
        <w:t>REPUBLIQUE DU  NIGER</w:t>
      </w:r>
    </w:p>
    <w:p w14:paraId="45E91231" w14:textId="2DC1E448" w:rsidR="0077627B" w:rsidRPr="0077627B" w:rsidRDefault="0077627B" w:rsidP="0077627B">
      <w:pPr>
        <w:widowControl w:val="0"/>
        <w:spacing w:line="360" w:lineRule="auto"/>
        <w:jc w:val="center"/>
        <w:rPr>
          <w:rFonts w:ascii="Arial Narrow" w:hAnsi="Arial Narrow" w:cs="Calibri"/>
          <w:sz w:val="20"/>
          <w:szCs w:val="20"/>
        </w:rPr>
      </w:pPr>
      <w:r w:rsidRPr="0077627B">
        <w:rPr>
          <w:rFonts w:ascii="Arial Narrow" w:hAnsi="Arial Narrow"/>
          <w:noProof/>
          <w:sz w:val="20"/>
          <w:szCs w:val="20"/>
        </w:rPr>
        <w:drawing>
          <wp:anchor distT="0" distB="0" distL="114300" distR="114300" simplePos="0" relativeHeight="251659264" behindDoc="0" locked="0" layoutInCell="1" allowOverlap="1" wp14:anchorId="056FB456" wp14:editId="3B89BA6E">
            <wp:simplePos x="0" y="0"/>
            <wp:positionH relativeFrom="column">
              <wp:posOffset>2480310</wp:posOffset>
            </wp:positionH>
            <wp:positionV relativeFrom="paragraph">
              <wp:posOffset>2540</wp:posOffset>
            </wp:positionV>
            <wp:extent cx="914400" cy="581025"/>
            <wp:effectExtent l="0" t="0" r="0" b="3175"/>
            <wp:wrapTopAndBottom/>
            <wp:docPr id="3" name="Image 1" descr="armoir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 descr="armoir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7627B">
        <w:rPr>
          <w:rFonts w:ascii="Arial Narrow" w:hAnsi="Arial Narrow" w:cs="Calibri"/>
          <w:sz w:val="20"/>
          <w:szCs w:val="20"/>
        </w:rPr>
        <w:t>Fraternité - Travail - Progrès</w:t>
      </w:r>
    </w:p>
    <w:p w14:paraId="196BBABE" w14:textId="77777777" w:rsidR="0077627B" w:rsidRPr="0077627B" w:rsidRDefault="0077627B" w:rsidP="0077627B">
      <w:pPr>
        <w:widowControl w:val="0"/>
        <w:spacing w:line="360" w:lineRule="auto"/>
        <w:jc w:val="center"/>
        <w:rPr>
          <w:rFonts w:ascii="Arial Narrow" w:hAnsi="Arial Narrow" w:cs="Calibri"/>
          <w:sz w:val="32"/>
          <w:szCs w:val="32"/>
        </w:rPr>
      </w:pPr>
      <w:r w:rsidRPr="0077627B">
        <w:rPr>
          <w:rFonts w:ascii="Arial Narrow" w:hAnsi="Arial Narrow" w:cs="Calibri"/>
          <w:sz w:val="32"/>
          <w:szCs w:val="32"/>
        </w:rPr>
        <w:t>===================</w:t>
      </w:r>
    </w:p>
    <w:p w14:paraId="54E7D5CD" w14:textId="77777777" w:rsidR="0077627B" w:rsidRPr="0077627B" w:rsidRDefault="0077627B" w:rsidP="0077627B">
      <w:pPr>
        <w:widowControl w:val="0"/>
        <w:spacing w:line="360" w:lineRule="auto"/>
        <w:jc w:val="center"/>
        <w:rPr>
          <w:rFonts w:ascii="Arial Narrow" w:hAnsi="Arial Narrow" w:cs="Calibri"/>
          <w:sz w:val="32"/>
          <w:szCs w:val="32"/>
        </w:rPr>
      </w:pPr>
      <w:r w:rsidRPr="0077627B">
        <w:rPr>
          <w:rFonts w:ascii="Arial Narrow" w:hAnsi="Arial Narrow"/>
          <w:sz w:val="36"/>
          <w:szCs w:val="36"/>
        </w:rPr>
        <w:t>MINISTERE DE L’ENVIRONNEMENT, DE LA SALUBRITE URBAINE ET DU DEVELOPPEMENT DURABLE</w:t>
      </w:r>
    </w:p>
    <w:p w14:paraId="5D01FDF3" w14:textId="1F3B74F9" w:rsidR="0077627B" w:rsidRPr="0077627B" w:rsidRDefault="0077627B" w:rsidP="0077627B">
      <w:pPr>
        <w:widowControl w:val="0"/>
        <w:spacing w:line="360" w:lineRule="auto"/>
        <w:jc w:val="center"/>
        <w:outlineLvl w:val="2"/>
        <w:rPr>
          <w:rFonts w:ascii="Arial Narrow" w:hAnsi="Arial Narrow" w:cs="Calibri"/>
          <w:sz w:val="32"/>
          <w:szCs w:val="32"/>
        </w:rPr>
      </w:pPr>
      <w:r w:rsidRPr="0077627B">
        <w:rPr>
          <w:rFonts w:ascii="Arial Narrow" w:hAnsi="Arial Narrow" w:cs="Calibri"/>
          <w:sz w:val="32"/>
          <w:szCs w:val="32"/>
        </w:rPr>
        <w:t xml:space="preserve"> </w:t>
      </w:r>
    </w:p>
    <w:p w14:paraId="3078435F" w14:textId="77777777" w:rsidR="0077627B" w:rsidRPr="0077627B" w:rsidRDefault="0077627B" w:rsidP="0077627B">
      <w:pPr>
        <w:widowControl w:val="0"/>
        <w:spacing w:line="360" w:lineRule="auto"/>
        <w:jc w:val="center"/>
        <w:outlineLvl w:val="2"/>
        <w:rPr>
          <w:rFonts w:ascii="Arial Narrow" w:hAnsi="Arial Narrow" w:cs="Calibri"/>
          <w:sz w:val="32"/>
          <w:szCs w:val="32"/>
        </w:rPr>
      </w:pPr>
    </w:p>
    <w:p w14:paraId="10BD632A" w14:textId="77777777" w:rsidR="0077627B" w:rsidRPr="0077627B" w:rsidRDefault="0077627B" w:rsidP="0077627B">
      <w:pPr>
        <w:widowControl w:val="0"/>
        <w:spacing w:line="360" w:lineRule="auto"/>
        <w:jc w:val="center"/>
        <w:outlineLvl w:val="2"/>
        <w:rPr>
          <w:rFonts w:ascii="Arial Narrow" w:hAnsi="Arial Narrow" w:cs="Calibri"/>
          <w:sz w:val="32"/>
          <w:szCs w:val="32"/>
        </w:rPr>
      </w:pPr>
    </w:p>
    <w:p w14:paraId="4C91F8F4" w14:textId="77777777" w:rsidR="0077627B" w:rsidRPr="0077627B" w:rsidRDefault="0077627B" w:rsidP="0077627B">
      <w:pPr>
        <w:widowControl w:val="0"/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alibri"/>
          <w:bCs/>
          <w:caps/>
          <w:sz w:val="32"/>
          <w:szCs w:val="32"/>
        </w:rPr>
      </w:pPr>
    </w:p>
    <w:p w14:paraId="2D9F42E3" w14:textId="77777777" w:rsidR="009D2ED7" w:rsidRDefault="0077627B" w:rsidP="0077627B">
      <w:pPr>
        <w:widowControl w:val="0"/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alibri"/>
          <w:bCs/>
          <w:caps/>
          <w:sz w:val="32"/>
          <w:szCs w:val="32"/>
        </w:rPr>
      </w:pPr>
      <w:r w:rsidRPr="0077627B">
        <w:rPr>
          <w:rFonts w:ascii="Arial Narrow" w:hAnsi="Arial Narrow" w:cs="Calibri"/>
          <w:bCs/>
          <w:caps/>
          <w:sz w:val="32"/>
          <w:szCs w:val="32"/>
        </w:rPr>
        <w:t xml:space="preserve">Declaration du ministre de l’environnement, de la salubrite urbaine et du developpement durable, </w:t>
      </w:r>
    </w:p>
    <w:p w14:paraId="17089969" w14:textId="51D5D0F6" w:rsidR="0077627B" w:rsidRPr="0077627B" w:rsidRDefault="0077627B" w:rsidP="0077627B">
      <w:pPr>
        <w:widowControl w:val="0"/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alibri"/>
          <w:bCs/>
          <w:caps/>
          <w:sz w:val="32"/>
          <w:szCs w:val="32"/>
        </w:rPr>
      </w:pPr>
      <w:r w:rsidRPr="0077627B">
        <w:rPr>
          <w:rFonts w:ascii="Arial Narrow" w:hAnsi="Arial Narrow" w:cs="Calibri"/>
          <w:bCs/>
          <w:caps/>
          <w:sz w:val="32"/>
          <w:szCs w:val="32"/>
        </w:rPr>
        <w:t>monsieur adamou chaifou,</w:t>
      </w:r>
    </w:p>
    <w:p w14:paraId="3FF212C8" w14:textId="711ED637" w:rsidR="0077627B" w:rsidRPr="0077627B" w:rsidRDefault="0077627B" w:rsidP="0077627B">
      <w:pPr>
        <w:widowControl w:val="0"/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alibri"/>
          <w:bCs/>
          <w:caps/>
          <w:sz w:val="32"/>
          <w:szCs w:val="32"/>
        </w:rPr>
      </w:pPr>
      <w:r w:rsidRPr="0077627B">
        <w:rPr>
          <w:rFonts w:ascii="Arial Narrow" w:hAnsi="Arial Narrow" w:cs="Calibri"/>
          <w:bCs/>
          <w:caps/>
          <w:sz w:val="32"/>
          <w:szCs w:val="32"/>
        </w:rPr>
        <w:t>lors de la vingt</w:t>
      </w:r>
      <w:r>
        <w:rPr>
          <w:rFonts w:ascii="Arial Narrow" w:hAnsi="Arial Narrow" w:cs="Calibri"/>
          <w:bCs/>
          <w:caps/>
          <w:sz w:val="32"/>
          <w:szCs w:val="32"/>
        </w:rPr>
        <w:t>-septieme r</w:t>
      </w:r>
      <w:r w:rsidRPr="0077627B">
        <w:rPr>
          <w:rFonts w:ascii="Arial Narrow" w:hAnsi="Arial Narrow" w:cs="Calibri"/>
          <w:bCs/>
          <w:caps/>
          <w:sz w:val="32"/>
          <w:szCs w:val="32"/>
        </w:rPr>
        <w:t>e</w:t>
      </w:r>
      <w:r>
        <w:rPr>
          <w:rFonts w:ascii="Arial Narrow" w:hAnsi="Arial Narrow" w:cs="Calibri"/>
          <w:bCs/>
          <w:caps/>
          <w:sz w:val="32"/>
          <w:szCs w:val="32"/>
        </w:rPr>
        <w:t>U</w:t>
      </w:r>
      <w:r w:rsidRPr="0077627B">
        <w:rPr>
          <w:rFonts w:ascii="Arial Narrow" w:hAnsi="Arial Narrow" w:cs="Calibri"/>
          <w:bCs/>
          <w:caps/>
          <w:sz w:val="32"/>
          <w:szCs w:val="32"/>
        </w:rPr>
        <w:t>nion des parties au   protocole de montreal relatif a des substances qui appauvrissent la couche d’ozone</w:t>
      </w:r>
    </w:p>
    <w:p w14:paraId="44C760FE" w14:textId="5408F8BA" w:rsidR="0077627B" w:rsidRPr="0077627B" w:rsidRDefault="009D2ED7" w:rsidP="0077627B">
      <w:pPr>
        <w:widowControl w:val="0"/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alibri"/>
          <w:bCs/>
          <w:caps/>
          <w:sz w:val="32"/>
          <w:szCs w:val="32"/>
        </w:rPr>
      </w:pPr>
      <w:r>
        <w:rPr>
          <w:rFonts w:ascii="Arial Narrow" w:hAnsi="Arial Narrow" w:cs="Calibri"/>
          <w:bCs/>
          <w:caps/>
          <w:sz w:val="32"/>
          <w:szCs w:val="32"/>
        </w:rPr>
        <w:t xml:space="preserve"> </w:t>
      </w:r>
    </w:p>
    <w:p w14:paraId="2FE0BE0D" w14:textId="773ACB56" w:rsidR="0077627B" w:rsidRPr="0077627B" w:rsidRDefault="0077627B" w:rsidP="0077627B">
      <w:pPr>
        <w:widowControl w:val="0"/>
        <w:pBdr>
          <w:top w:val="triple" w:sz="4" w:space="1" w:color="auto" w:shadow="1"/>
          <w:left w:val="triple" w:sz="4" w:space="4" w:color="auto" w:shadow="1"/>
          <w:bottom w:val="triple" w:sz="4" w:space="1" w:color="auto" w:shadow="1"/>
          <w:right w:val="triple" w:sz="4" w:space="4" w:color="auto" w:shadow="1"/>
        </w:pBdr>
        <w:autoSpaceDE w:val="0"/>
        <w:autoSpaceDN w:val="0"/>
        <w:adjustRightInd w:val="0"/>
        <w:spacing w:line="360" w:lineRule="auto"/>
        <w:jc w:val="center"/>
        <w:rPr>
          <w:rFonts w:ascii="Arial Narrow" w:hAnsi="Arial Narrow" w:cs="Calibri"/>
          <w:bCs/>
          <w:sz w:val="32"/>
          <w:szCs w:val="32"/>
        </w:rPr>
        <w:sectPr w:rsidR="0077627B" w:rsidRPr="0077627B" w:rsidSect="00BB5041">
          <w:footerReference w:type="default" r:id="rId10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77627B">
        <w:rPr>
          <w:rFonts w:ascii="Arial Narrow" w:hAnsi="Arial Narrow" w:cs="Calibri"/>
          <w:bCs/>
          <w:sz w:val="32"/>
          <w:szCs w:val="32"/>
        </w:rPr>
        <w:t>4 novembre 2015, Dubaï, EAU</w:t>
      </w:r>
    </w:p>
    <w:p w14:paraId="5BE7C107" w14:textId="045133AD" w:rsidR="0077627B" w:rsidRPr="0077627B" w:rsidRDefault="0077627B" w:rsidP="0077627B">
      <w:pPr>
        <w:widowControl w:val="0"/>
        <w:autoSpaceDE w:val="0"/>
        <w:autoSpaceDN w:val="0"/>
        <w:adjustRightInd w:val="0"/>
        <w:spacing w:after="100" w:afterAutospacing="1" w:line="360" w:lineRule="auto"/>
        <w:ind w:left="708"/>
        <w:jc w:val="both"/>
        <w:rPr>
          <w:rFonts w:ascii="Arial Narrow" w:hAnsi="Arial Narrow" w:cs="Calibri"/>
          <w:bCs/>
          <w:iCs/>
          <w:sz w:val="32"/>
          <w:szCs w:val="32"/>
        </w:rPr>
      </w:pPr>
      <w:r w:rsidRPr="0077627B">
        <w:rPr>
          <w:rFonts w:ascii="Arial Narrow" w:hAnsi="Arial Narrow" w:cs="Calibri"/>
          <w:bCs/>
          <w:iCs/>
          <w:sz w:val="32"/>
          <w:szCs w:val="32"/>
        </w:rPr>
        <w:lastRenderedPageBreak/>
        <w:t>Monsieur le Directeur Exécutif du PNUE</w:t>
      </w:r>
      <w:r w:rsidR="00B270FF">
        <w:rPr>
          <w:rFonts w:ascii="Arial Narrow" w:hAnsi="Arial Narrow" w:cs="Calibri"/>
          <w:bCs/>
          <w:iCs/>
          <w:sz w:val="32"/>
          <w:szCs w:val="32"/>
        </w:rPr>
        <w:t> ;</w:t>
      </w:r>
    </w:p>
    <w:p w14:paraId="64E50E3F" w14:textId="5F009F8A" w:rsidR="0077627B" w:rsidRPr="0077627B" w:rsidRDefault="0077627B" w:rsidP="0077627B">
      <w:pPr>
        <w:widowControl w:val="0"/>
        <w:autoSpaceDE w:val="0"/>
        <w:autoSpaceDN w:val="0"/>
        <w:adjustRightInd w:val="0"/>
        <w:spacing w:after="100" w:afterAutospacing="1" w:line="360" w:lineRule="auto"/>
        <w:ind w:left="708"/>
        <w:jc w:val="both"/>
        <w:rPr>
          <w:rFonts w:ascii="Arial Narrow" w:hAnsi="Arial Narrow" w:cs="Calibri"/>
          <w:bCs/>
          <w:sz w:val="32"/>
          <w:szCs w:val="32"/>
        </w:rPr>
      </w:pPr>
      <w:r w:rsidRPr="0077627B">
        <w:rPr>
          <w:rFonts w:ascii="Arial Narrow" w:hAnsi="Arial Narrow" w:cs="Calibri"/>
          <w:bCs/>
          <w:sz w:val="32"/>
          <w:szCs w:val="32"/>
        </w:rPr>
        <w:t>Monsieur le Président de la vingtième-septième Réunion des Parties au Protocole de Montréal</w:t>
      </w:r>
      <w:r w:rsidR="00B270FF">
        <w:rPr>
          <w:rFonts w:ascii="Arial Narrow" w:hAnsi="Arial Narrow" w:cs="Calibri"/>
          <w:bCs/>
          <w:sz w:val="32"/>
          <w:szCs w:val="32"/>
        </w:rPr>
        <w:t> ;</w:t>
      </w:r>
    </w:p>
    <w:p w14:paraId="2BB2089F" w14:textId="77777777" w:rsidR="0077627B" w:rsidRPr="0077627B" w:rsidRDefault="0077627B" w:rsidP="0077627B">
      <w:pPr>
        <w:widowControl w:val="0"/>
        <w:autoSpaceDE w:val="0"/>
        <w:autoSpaceDN w:val="0"/>
        <w:adjustRightInd w:val="0"/>
        <w:spacing w:after="100" w:afterAutospacing="1" w:line="360" w:lineRule="auto"/>
        <w:ind w:left="708"/>
        <w:jc w:val="both"/>
        <w:rPr>
          <w:rFonts w:ascii="Arial Narrow" w:hAnsi="Arial Narrow" w:cs="Calibri"/>
          <w:bCs/>
          <w:sz w:val="32"/>
          <w:szCs w:val="32"/>
        </w:rPr>
      </w:pPr>
      <w:r w:rsidRPr="0077627B">
        <w:rPr>
          <w:rFonts w:ascii="Arial Narrow" w:hAnsi="Arial Narrow" w:cs="Calibri"/>
          <w:bCs/>
          <w:sz w:val="32"/>
          <w:szCs w:val="32"/>
        </w:rPr>
        <w:t xml:space="preserve">Mesdames et Messieurs les Ministres et Chefs des délégations, </w:t>
      </w:r>
    </w:p>
    <w:p w14:paraId="42606585" w14:textId="2C5C2DEC" w:rsidR="0077627B" w:rsidRPr="0077627B" w:rsidRDefault="0077627B" w:rsidP="0077627B">
      <w:pPr>
        <w:widowControl w:val="0"/>
        <w:autoSpaceDE w:val="0"/>
        <w:autoSpaceDN w:val="0"/>
        <w:adjustRightInd w:val="0"/>
        <w:spacing w:after="100" w:afterAutospacing="1" w:line="360" w:lineRule="auto"/>
        <w:ind w:left="708"/>
        <w:jc w:val="both"/>
        <w:rPr>
          <w:rFonts w:ascii="Arial Narrow" w:hAnsi="Arial Narrow" w:cs="Calibri"/>
          <w:bCs/>
          <w:sz w:val="32"/>
          <w:szCs w:val="32"/>
        </w:rPr>
      </w:pPr>
      <w:r w:rsidRPr="0077627B">
        <w:rPr>
          <w:rFonts w:ascii="Arial Narrow" w:hAnsi="Arial Narrow" w:cs="Calibri"/>
          <w:bCs/>
          <w:sz w:val="32"/>
          <w:szCs w:val="32"/>
        </w:rPr>
        <w:t>Mesdames et Messieurs les Distingués délégués</w:t>
      </w:r>
      <w:r w:rsidR="00B270FF">
        <w:rPr>
          <w:rFonts w:ascii="Arial Narrow" w:hAnsi="Arial Narrow" w:cs="Calibri"/>
          <w:bCs/>
          <w:sz w:val="32"/>
          <w:szCs w:val="32"/>
        </w:rPr>
        <w:t> ;</w:t>
      </w:r>
      <w:r w:rsidRPr="0077627B">
        <w:rPr>
          <w:rFonts w:ascii="Arial Narrow" w:hAnsi="Arial Narrow" w:cs="Calibri"/>
          <w:bCs/>
          <w:sz w:val="32"/>
          <w:szCs w:val="32"/>
        </w:rPr>
        <w:t xml:space="preserve"> </w:t>
      </w:r>
    </w:p>
    <w:p w14:paraId="6971BBB9" w14:textId="5A58A3D5" w:rsidR="00F2221A" w:rsidRPr="004108ED" w:rsidRDefault="0077627B" w:rsidP="0077627B">
      <w:pPr>
        <w:pStyle w:val="Normalnumber"/>
        <w:numPr>
          <w:ilvl w:val="0"/>
          <w:numId w:val="0"/>
        </w:numPr>
        <w:tabs>
          <w:tab w:val="clear" w:pos="1247"/>
          <w:tab w:val="left" w:pos="709"/>
        </w:tabs>
        <w:ind w:left="709" w:hanging="709"/>
        <w:jc w:val="both"/>
        <w:rPr>
          <w:rFonts w:ascii="Arial Narrow" w:hAnsi="Arial Narrow"/>
          <w:sz w:val="24"/>
          <w:szCs w:val="24"/>
        </w:rPr>
      </w:pPr>
      <w:r w:rsidRPr="0077627B">
        <w:rPr>
          <w:rFonts w:ascii="Arial Narrow" w:hAnsi="Arial Narrow"/>
          <w:sz w:val="32"/>
          <w:szCs w:val="32"/>
        </w:rPr>
        <w:tab/>
      </w:r>
      <w:r w:rsidR="00F2221A" w:rsidRPr="0077627B">
        <w:rPr>
          <w:rFonts w:ascii="Arial Narrow" w:hAnsi="Arial Narrow"/>
          <w:sz w:val="32"/>
          <w:szCs w:val="32"/>
        </w:rPr>
        <w:t>Madam</w:t>
      </w:r>
      <w:r w:rsidR="002D4DFE" w:rsidRPr="0077627B">
        <w:rPr>
          <w:rFonts w:ascii="Arial Narrow" w:hAnsi="Arial Narrow"/>
          <w:sz w:val="32"/>
          <w:szCs w:val="32"/>
        </w:rPr>
        <w:t xml:space="preserve">e la Secrétaire Exécutive du Protocole </w:t>
      </w:r>
      <w:r w:rsidR="00F2221A" w:rsidRPr="0077627B">
        <w:rPr>
          <w:rFonts w:ascii="Arial Narrow" w:hAnsi="Arial Narrow"/>
          <w:sz w:val="32"/>
          <w:szCs w:val="32"/>
        </w:rPr>
        <w:t xml:space="preserve">de </w:t>
      </w:r>
      <w:r w:rsidR="002D4DFE" w:rsidRPr="0077627B">
        <w:rPr>
          <w:rFonts w:ascii="Arial Narrow" w:hAnsi="Arial Narrow"/>
          <w:sz w:val="32"/>
          <w:szCs w:val="32"/>
        </w:rPr>
        <w:t>Montréal et de la Convention de</w:t>
      </w:r>
      <w:r w:rsidRPr="0077627B">
        <w:rPr>
          <w:rFonts w:ascii="Arial Narrow" w:hAnsi="Arial Narrow"/>
          <w:sz w:val="32"/>
          <w:szCs w:val="32"/>
        </w:rPr>
        <w:t xml:space="preserve"> </w:t>
      </w:r>
      <w:r w:rsidR="00F2221A" w:rsidRPr="0077627B">
        <w:rPr>
          <w:rFonts w:ascii="Arial Narrow" w:hAnsi="Arial Narrow"/>
          <w:sz w:val="32"/>
          <w:szCs w:val="32"/>
        </w:rPr>
        <w:t>Vienne</w:t>
      </w:r>
      <w:r w:rsidR="00B270FF">
        <w:rPr>
          <w:rFonts w:ascii="Arial Narrow" w:hAnsi="Arial Narrow"/>
          <w:sz w:val="32"/>
          <w:szCs w:val="32"/>
        </w:rPr>
        <w:t> ;</w:t>
      </w:r>
    </w:p>
    <w:p w14:paraId="4B3B9B85" w14:textId="77777777" w:rsidR="00D44D73" w:rsidRPr="004108ED" w:rsidRDefault="00D44D73" w:rsidP="00D44D73">
      <w:pPr>
        <w:pStyle w:val="Normalnumber"/>
        <w:numPr>
          <w:ilvl w:val="0"/>
          <w:numId w:val="0"/>
        </w:numPr>
        <w:tabs>
          <w:tab w:val="clear" w:pos="4082"/>
        </w:tabs>
        <w:suppressAutoHyphens/>
        <w:autoSpaceDE w:val="0"/>
        <w:autoSpaceDN w:val="0"/>
        <w:adjustRightInd w:val="0"/>
        <w:jc w:val="both"/>
        <w:rPr>
          <w:rStyle w:val="DeltaViewInsertion"/>
          <w:rFonts w:ascii="Arial Narrow" w:eastAsia="SimSun" w:hAnsi="Arial Narrow"/>
          <w:color w:val="auto"/>
          <w:sz w:val="24"/>
          <w:szCs w:val="24"/>
          <w:u w:val="none"/>
        </w:rPr>
      </w:pPr>
      <w:bookmarkStart w:id="0" w:name="_DV_C649"/>
    </w:p>
    <w:p w14:paraId="1F897FD3" w14:textId="45ACFC3F" w:rsidR="004108ED" w:rsidRPr="00B270FF" w:rsidRDefault="004108ED" w:rsidP="00D631D8">
      <w:pPr>
        <w:pStyle w:val="Normalnumber"/>
        <w:numPr>
          <w:ilvl w:val="0"/>
          <w:numId w:val="0"/>
        </w:numPr>
        <w:tabs>
          <w:tab w:val="clear" w:pos="4082"/>
        </w:tabs>
        <w:suppressAutoHyphens/>
        <w:autoSpaceDE w:val="0"/>
        <w:autoSpaceDN w:val="0"/>
        <w:adjustRightInd w:val="0"/>
        <w:spacing w:line="360" w:lineRule="auto"/>
        <w:jc w:val="both"/>
        <w:rPr>
          <w:rStyle w:val="DeltaViewInsertion"/>
          <w:rFonts w:ascii="Arial Narrow" w:eastAsia="SimSun" w:hAnsi="Arial Narrow"/>
          <w:color w:val="auto"/>
          <w:sz w:val="28"/>
          <w:szCs w:val="28"/>
          <w:u w:val="none"/>
        </w:rPr>
      </w:pPr>
      <w:r w:rsidRPr="00B270FF">
        <w:rPr>
          <w:rStyle w:val="DeltaViewInsertion"/>
          <w:rFonts w:ascii="Arial Narrow" w:eastAsia="SimSun" w:hAnsi="Arial Narrow"/>
          <w:color w:val="auto"/>
          <w:sz w:val="28"/>
          <w:szCs w:val="28"/>
          <w:u w:val="none"/>
        </w:rPr>
        <w:t xml:space="preserve">Permettez-moi de remercie le Gouvernement des Emirats Arabes Unis pour l’hospitalité et l’accueil chaleureux dont ma délégation a fait l’objet et de remercie le secrétariat du Protocole de Montréal et de la Convention de Vienne pour la bonne </w:t>
      </w:r>
      <w:r w:rsidR="009D2ED7">
        <w:rPr>
          <w:rStyle w:val="DeltaViewInsertion"/>
          <w:rFonts w:ascii="Arial Narrow" w:eastAsia="SimSun" w:hAnsi="Arial Narrow"/>
          <w:color w:val="auto"/>
          <w:sz w:val="28"/>
          <w:szCs w:val="28"/>
          <w:u w:val="none"/>
        </w:rPr>
        <w:t>organisation</w:t>
      </w:r>
      <w:r w:rsidRPr="00B270FF">
        <w:rPr>
          <w:rStyle w:val="DeltaViewInsertion"/>
          <w:rFonts w:ascii="Arial Narrow" w:eastAsia="SimSun" w:hAnsi="Arial Narrow"/>
          <w:color w:val="auto"/>
          <w:sz w:val="28"/>
          <w:szCs w:val="28"/>
          <w:u w:val="none"/>
        </w:rPr>
        <w:t xml:space="preserve"> de cette session de la Réunion des Parties.</w:t>
      </w:r>
    </w:p>
    <w:bookmarkEnd w:id="0"/>
    <w:p w14:paraId="026E4ACF" w14:textId="0A90F257" w:rsidR="004108ED" w:rsidRPr="00B270FF" w:rsidRDefault="004108ED" w:rsidP="004108ED">
      <w:pPr>
        <w:tabs>
          <w:tab w:val="left" w:pos="1050"/>
        </w:tabs>
        <w:spacing w:line="360" w:lineRule="auto"/>
        <w:jc w:val="both"/>
        <w:rPr>
          <w:rFonts w:ascii="Arial Narrow" w:hAnsi="Arial Narrow"/>
          <w:bCs/>
          <w:sz w:val="28"/>
          <w:szCs w:val="28"/>
        </w:rPr>
      </w:pPr>
      <w:r w:rsidRPr="00B270FF">
        <w:rPr>
          <w:rFonts w:ascii="Arial Narrow" w:hAnsi="Arial Narrow"/>
          <w:bCs/>
          <w:sz w:val="28"/>
          <w:szCs w:val="28"/>
        </w:rPr>
        <w:t xml:space="preserve">Cette année, nous avons célébré la Journée Internationale de la Protection de la Couche d’Ozone sous le thème </w:t>
      </w:r>
      <w:r w:rsidRPr="00B270FF">
        <w:rPr>
          <w:rFonts w:ascii="Arial Narrow" w:hAnsi="Arial Narrow"/>
          <w:b/>
          <w:bCs/>
          <w:sz w:val="28"/>
          <w:szCs w:val="28"/>
        </w:rPr>
        <w:t>«</w:t>
      </w:r>
      <w:r w:rsidRPr="00B270FF">
        <w:rPr>
          <w:rFonts w:ascii="Arial Narrow" w:hAnsi="Arial Narrow"/>
          <w:bCs/>
          <w:sz w:val="28"/>
          <w:szCs w:val="28"/>
        </w:rPr>
        <w:t> </w:t>
      </w:r>
      <w:r w:rsidRPr="00B270FF">
        <w:rPr>
          <w:rFonts w:ascii="Arial Narrow" w:hAnsi="Arial Narrow"/>
          <w:b/>
          <w:bCs/>
          <w:sz w:val="28"/>
          <w:szCs w:val="28"/>
        </w:rPr>
        <w:t xml:space="preserve">30 ans pour guérir la couche d’Ozone. L’Ozone, tout ce qu’il y a entre vous et les UV».  </w:t>
      </w:r>
      <w:r w:rsidRPr="00B270FF">
        <w:rPr>
          <w:rFonts w:ascii="Arial Narrow" w:hAnsi="Arial Narrow"/>
          <w:bCs/>
          <w:sz w:val="28"/>
          <w:szCs w:val="28"/>
        </w:rPr>
        <w:t>Les activité</w:t>
      </w:r>
      <w:r w:rsidR="009D2ED7">
        <w:rPr>
          <w:rFonts w:ascii="Arial Narrow" w:hAnsi="Arial Narrow"/>
          <w:bCs/>
          <w:sz w:val="28"/>
          <w:szCs w:val="28"/>
        </w:rPr>
        <w:t>s</w:t>
      </w:r>
      <w:r w:rsidRPr="00B270FF">
        <w:rPr>
          <w:rFonts w:ascii="Arial Narrow" w:hAnsi="Arial Narrow"/>
          <w:bCs/>
          <w:sz w:val="28"/>
          <w:szCs w:val="28"/>
        </w:rPr>
        <w:t xml:space="preserve"> menées étaient relatives à la sensibilisation des jeunes sur la protection de la couche, la diffusion </w:t>
      </w:r>
      <w:r w:rsidR="009D2ED7">
        <w:rPr>
          <w:rFonts w:ascii="Arial Narrow" w:hAnsi="Arial Narrow"/>
          <w:bCs/>
          <w:sz w:val="28"/>
          <w:szCs w:val="28"/>
        </w:rPr>
        <w:t>dans l</w:t>
      </w:r>
      <w:r w:rsidRPr="00B270FF">
        <w:rPr>
          <w:rFonts w:ascii="Arial Narrow" w:hAnsi="Arial Narrow"/>
          <w:bCs/>
          <w:sz w:val="28"/>
          <w:szCs w:val="28"/>
        </w:rPr>
        <w:t xml:space="preserve">es médias des supports et outils d’information et de sensibilisation du public et </w:t>
      </w:r>
      <w:r w:rsidR="009D2ED7">
        <w:rPr>
          <w:rFonts w:ascii="Arial Narrow" w:hAnsi="Arial Narrow"/>
          <w:bCs/>
          <w:sz w:val="28"/>
          <w:szCs w:val="28"/>
        </w:rPr>
        <w:t>des cours de démonstration et de</w:t>
      </w:r>
      <w:r w:rsidRPr="00B270FF">
        <w:rPr>
          <w:rFonts w:ascii="Arial Narrow" w:hAnsi="Arial Narrow"/>
          <w:bCs/>
          <w:sz w:val="28"/>
          <w:szCs w:val="28"/>
        </w:rPr>
        <w:t xml:space="preserve"> renforcement de capacités des professionnels sur les bonnes pratiques et la reconversion des équipements en substances amies de l’ozone.</w:t>
      </w:r>
    </w:p>
    <w:p w14:paraId="49496BE4" w14:textId="0FBC6CFB" w:rsidR="004108ED" w:rsidRPr="00B270FF" w:rsidRDefault="004108ED" w:rsidP="004108ED">
      <w:pPr>
        <w:autoSpaceDE w:val="0"/>
        <w:autoSpaceDN w:val="0"/>
        <w:adjustRightInd w:val="0"/>
        <w:spacing w:line="360" w:lineRule="auto"/>
        <w:jc w:val="both"/>
        <w:rPr>
          <w:rFonts w:ascii="Arial Narrow" w:hAnsi="Arial Narrow"/>
          <w:bCs/>
          <w:sz w:val="28"/>
          <w:szCs w:val="28"/>
        </w:rPr>
      </w:pPr>
      <w:r w:rsidRPr="00B270FF">
        <w:rPr>
          <w:rFonts w:ascii="Arial Narrow" w:hAnsi="Arial Narrow"/>
          <w:bCs/>
          <w:sz w:val="28"/>
          <w:szCs w:val="28"/>
        </w:rPr>
        <w:t xml:space="preserve"> </w:t>
      </w:r>
    </w:p>
    <w:p w14:paraId="20BCDA15" w14:textId="57184239" w:rsidR="004108ED" w:rsidRPr="00B270FF" w:rsidRDefault="009D2ED7" w:rsidP="00BB5041">
      <w:pPr>
        <w:pStyle w:val="Sansinterligne"/>
        <w:spacing w:line="360" w:lineRule="auto"/>
        <w:jc w:val="both"/>
        <w:rPr>
          <w:rFonts w:ascii="Arial Narrow" w:eastAsia="Times New Roman" w:hAnsi="Arial Narrow"/>
          <w:bCs/>
          <w:sz w:val="28"/>
          <w:szCs w:val="28"/>
          <w:lang w:eastAsia="fr-FR"/>
        </w:rPr>
      </w:pPr>
      <w:r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Comme vous le saviez , mon pays le Niger a ratifié tous les instruments juridiques sur l’ozone et </w:t>
      </w:r>
      <w:r w:rsidR="00BB5041"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>adhère</w:t>
      </w:r>
      <w:r>
        <w:rPr>
          <w:rFonts w:ascii="Arial Narrow" w:eastAsia="Times New Roman" w:hAnsi="Arial Narrow"/>
          <w:bCs/>
          <w:sz w:val="28"/>
          <w:szCs w:val="28"/>
          <w:lang w:eastAsia="fr-FR"/>
        </w:rPr>
        <w:t>ra</w:t>
      </w:r>
      <w:r w:rsidR="00BB5041"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 entièrement</w:t>
      </w:r>
      <w:r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 à toute décision qui sera prise par la R</w:t>
      </w:r>
      <w:r w:rsidR="00BB5041"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>éunion des Parties qui prend</w:t>
      </w:r>
      <w:r>
        <w:rPr>
          <w:rFonts w:ascii="Arial Narrow" w:eastAsia="Times New Roman" w:hAnsi="Arial Narrow"/>
          <w:bCs/>
          <w:sz w:val="28"/>
          <w:szCs w:val="28"/>
          <w:lang w:eastAsia="fr-FR"/>
        </w:rPr>
        <w:t>ra</w:t>
      </w:r>
      <w:r w:rsidR="00BB5041"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 en compte la lutte contre la pauvreté et pour le développement de </w:t>
      </w:r>
      <w:r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mon pays </w:t>
      </w:r>
      <w:r>
        <w:rPr>
          <w:rFonts w:ascii="Arial Narrow" w:eastAsia="Times New Roman" w:hAnsi="Arial Narrow"/>
          <w:bCs/>
          <w:sz w:val="28"/>
          <w:szCs w:val="28"/>
          <w:lang w:eastAsia="fr-FR"/>
        </w:rPr>
        <w:t>et de l’Afrique</w:t>
      </w:r>
      <w:r w:rsidR="00BB5041"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. En ce sens, le projet d’Amendement </w:t>
      </w:r>
      <w:r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sur les HFC </w:t>
      </w:r>
      <w:r w:rsidR="00BB5041"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en cours de </w:t>
      </w:r>
      <w:r>
        <w:rPr>
          <w:rFonts w:ascii="Arial Narrow" w:eastAsia="Times New Roman" w:hAnsi="Arial Narrow"/>
          <w:bCs/>
          <w:sz w:val="28"/>
          <w:szCs w:val="28"/>
          <w:lang w:eastAsia="fr-FR"/>
        </w:rPr>
        <w:t>négociation</w:t>
      </w:r>
      <w:r w:rsidR="00BB5041"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 doit tenir compte de toutes les questi</w:t>
      </w:r>
      <w:r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ons relatives à faciliter aux </w:t>
      </w:r>
      <w:r w:rsidR="00BB5041"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>pays</w:t>
      </w:r>
      <w:r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 Article 5</w:t>
      </w:r>
      <w:r w:rsidR="00BB5041" w:rsidRPr="00B270FF">
        <w:rPr>
          <w:rFonts w:ascii="Arial Narrow" w:eastAsia="Times New Roman" w:hAnsi="Arial Narrow"/>
          <w:bCs/>
          <w:sz w:val="28"/>
          <w:szCs w:val="28"/>
          <w:lang w:eastAsia="fr-FR"/>
        </w:rPr>
        <w:t xml:space="preserve"> la disponibilité des produits sur les marchés locaux à un prix abordable.</w:t>
      </w:r>
    </w:p>
    <w:p w14:paraId="4E4D5E49" w14:textId="35F10A52" w:rsidR="00BB5041" w:rsidRPr="00B270FF" w:rsidRDefault="00BB5041" w:rsidP="004108ED">
      <w:pPr>
        <w:pStyle w:val="Sansinterligne"/>
        <w:jc w:val="both"/>
        <w:rPr>
          <w:rFonts w:ascii="Arial Narrow" w:eastAsia="Times New Roman" w:hAnsi="Arial Narrow"/>
          <w:b/>
          <w:bCs/>
          <w:sz w:val="28"/>
          <w:szCs w:val="28"/>
          <w:lang w:eastAsia="fr-FR"/>
        </w:rPr>
      </w:pPr>
      <w:r w:rsidRPr="00B270FF">
        <w:rPr>
          <w:rFonts w:ascii="Arial Narrow" w:eastAsia="Times New Roman" w:hAnsi="Arial Narrow"/>
          <w:b/>
          <w:bCs/>
          <w:sz w:val="28"/>
          <w:szCs w:val="28"/>
          <w:lang w:eastAsia="fr-FR"/>
        </w:rPr>
        <w:t>Mesdames, Messieurs,</w:t>
      </w:r>
    </w:p>
    <w:p w14:paraId="0926F0D0" w14:textId="77777777" w:rsidR="00BB5041" w:rsidRPr="00B270FF" w:rsidRDefault="00BB5041" w:rsidP="004108ED">
      <w:pPr>
        <w:pStyle w:val="Sansinterligne"/>
        <w:jc w:val="both"/>
        <w:rPr>
          <w:rFonts w:ascii="Arial Narrow" w:eastAsia="Times New Roman" w:hAnsi="Arial Narrow"/>
          <w:bCs/>
          <w:sz w:val="28"/>
          <w:szCs w:val="28"/>
          <w:lang w:eastAsia="fr-FR"/>
        </w:rPr>
      </w:pPr>
    </w:p>
    <w:p w14:paraId="1E3C98B2" w14:textId="7F4AB881" w:rsidR="004108ED" w:rsidRPr="00B270FF" w:rsidRDefault="004108ED" w:rsidP="00BB5041">
      <w:pPr>
        <w:pStyle w:val="Sansinterligne"/>
        <w:spacing w:line="360" w:lineRule="auto"/>
        <w:jc w:val="both"/>
        <w:rPr>
          <w:rFonts w:ascii="Arial Narrow" w:eastAsia="Times New Roman" w:hAnsi="Arial Narrow"/>
          <w:bCs/>
          <w:sz w:val="28"/>
          <w:szCs w:val="28"/>
        </w:rPr>
      </w:pPr>
      <w:r w:rsidRPr="00B270FF">
        <w:rPr>
          <w:rFonts w:ascii="Arial Narrow" w:eastAsia="Times New Roman" w:hAnsi="Arial Narrow"/>
          <w:bCs/>
          <w:sz w:val="28"/>
          <w:szCs w:val="28"/>
        </w:rPr>
        <w:t>Le Protocole de Montréal est cité comme le meilleur exemple de coopération internationale  environnementale d</w:t>
      </w:r>
      <w:r w:rsidR="009D2ED7">
        <w:rPr>
          <w:rFonts w:ascii="Arial Narrow" w:eastAsia="Times New Roman" w:hAnsi="Arial Narrow"/>
          <w:bCs/>
          <w:sz w:val="28"/>
          <w:szCs w:val="28"/>
        </w:rPr>
        <w:t xml:space="preserve">e part le </w:t>
      </w:r>
      <w:r w:rsidRPr="00B270FF">
        <w:rPr>
          <w:rFonts w:ascii="Arial Narrow" w:eastAsia="Times New Roman" w:hAnsi="Arial Narrow"/>
          <w:bCs/>
          <w:sz w:val="28"/>
          <w:szCs w:val="28"/>
        </w:rPr>
        <w:t>fonctionnement régulier de ses organes de décision</w:t>
      </w:r>
      <w:r w:rsidR="00BB5041" w:rsidRPr="00B270FF">
        <w:rPr>
          <w:rFonts w:ascii="Arial Narrow" w:eastAsia="Times New Roman" w:hAnsi="Arial Narrow"/>
          <w:bCs/>
          <w:sz w:val="28"/>
          <w:szCs w:val="28"/>
        </w:rPr>
        <w:t>s</w:t>
      </w:r>
      <w:r w:rsidRPr="00B270FF">
        <w:rPr>
          <w:rFonts w:ascii="Arial Narrow" w:eastAsia="Times New Roman" w:hAnsi="Arial Narrow"/>
          <w:bCs/>
          <w:sz w:val="28"/>
          <w:szCs w:val="28"/>
        </w:rPr>
        <w:t xml:space="preserve"> mais aussi du respect des délais prescrits pour la mise au point par les industries des produits chimiques moins nocifs et les respects des engagements par les pays d</w:t>
      </w:r>
      <w:r w:rsidR="009D2ED7">
        <w:rPr>
          <w:rFonts w:ascii="Arial Narrow" w:eastAsia="Times New Roman" w:hAnsi="Arial Narrow"/>
          <w:bCs/>
          <w:sz w:val="28"/>
          <w:szCs w:val="28"/>
        </w:rPr>
        <w:t>u calendrier d</w:t>
      </w:r>
      <w:r w:rsidRPr="00B270FF">
        <w:rPr>
          <w:rFonts w:ascii="Arial Narrow" w:eastAsia="Times New Roman" w:hAnsi="Arial Narrow"/>
          <w:bCs/>
          <w:sz w:val="28"/>
          <w:szCs w:val="28"/>
        </w:rPr>
        <w:t xml:space="preserve">’élimination des substances incriminées.  </w:t>
      </w:r>
    </w:p>
    <w:p w14:paraId="15BAB43E" w14:textId="17E5D3EB" w:rsidR="004108ED" w:rsidRPr="00B270FF" w:rsidRDefault="004108ED" w:rsidP="004108ED">
      <w:pPr>
        <w:pStyle w:val="Default"/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>Le succès du Protocole est dû aussi à son mécanisme propre de financement, d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u réseau dynamique des agences d’exécution spécialisées en 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renforcement de capacités 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ou 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>d’investissement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et 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>d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>es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industries 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qui répondent et s’ajustent promptement 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>pour l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>e changement de technologies et de reconv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ersion 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et 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de production des substances. </w:t>
      </w:r>
    </w:p>
    <w:p w14:paraId="66FF92D2" w14:textId="77777777" w:rsidR="009D2ED7" w:rsidRDefault="009D2ED7" w:rsidP="004108ED">
      <w:pPr>
        <w:pStyle w:val="Default"/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</w:p>
    <w:p w14:paraId="36A15E41" w14:textId="0C5EE205" w:rsidR="004108ED" w:rsidRPr="00B270FF" w:rsidRDefault="009D2ED7" w:rsidP="004108ED">
      <w:pPr>
        <w:pStyle w:val="Default"/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  <w:r>
        <w:rPr>
          <w:rFonts w:ascii="Arial Narrow" w:eastAsia="Times New Roman" w:hAnsi="Arial Narrow"/>
          <w:bCs/>
          <w:color w:val="auto"/>
          <w:sz w:val="28"/>
          <w:szCs w:val="28"/>
        </w:rPr>
        <w:t>Aussi, l</w:t>
      </w:r>
      <w:r w:rsidR="004108ED"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’action menée par le Protocole a également eu des retombées bénéfiques pour le climat mondial. Les industries ont mis fin à la production de plusieurs substances nocives qui figurent parmi les gaz à effet de serre, notamment les </w:t>
      </w:r>
      <w:r w:rsidR="00BB5041"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CFC </w:t>
      </w:r>
      <w:r w:rsidR="004108ED"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et d’ici dix ans il en sera de même pour les HCFC et les HFC.  </w:t>
      </w:r>
    </w:p>
    <w:p w14:paraId="67A9B223" w14:textId="77777777" w:rsidR="004108ED" w:rsidRPr="00B270FF" w:rsidRDefault="004108ED" w:rsidP="004108ED">
      <w:pPr>
        <w:pStyle w:val="Default"/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</w:p>
    <w:p w14:paraId="7423D056" w14:textId="6289FD74" w:rsidR="004108ED" w:rsidRPr="00B270FF" w:rsidRDefault="009D2ED7" w:rsidP="004108ED">
      <w:pPr>
        <w:pStyle w:val="Default"/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  <w:r>
        <w:rPr>
          <w:rFonts w:ascii="Arial Narrow" w:eastAsia="Times New Roman" w:hAnsi="Arial Narrow"/>
          <w:bCs/>
          <w:color w:val="auto"/>
          <w:sz w:val="28"/>
          <w:szCs w:val="28"/>
        </w:rPr>
        <w:t>En outre, l</w:t>
      </w:r>
      <w:r w:rsidR="004108ED" w:rsidRPr="00B270FF">
        <w:rPr>
          <w:rFonts w:ascii="Arial Narrow" w:eastAsia="Times New Roman" w:hAnsi="Arial Narrow"/>
          <w:bCs/>
          <w:color w:val="auto"/>
          <w:sz w:val="28"/>
          <w:szCs w:val="28"/>
        </w:rPr>
        <w:t>a gouvernance internationale a joué un rôle crucial en facilitant l’application et le respect des dispositions du Protocole. Ce qui a permis à tous les Etats Parties de remplir leurs obligations et engagements relativement au</w:t>
      </w:r>
      <w:r w:rsidR="00BB5041"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gel des CFC, au contrôle rigoureux des équipements non conformes à la réglementation, au</w:t>
      </w:r>
      <w:r w:rsidR="004108ED"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renforcement de capacités des professionnels sur les bonnes pratiques et </w:t>
      </w:r>
      <w:r>
        <w:rPr>
          <w:rFonts w:ascii="Arial Narrow" w:eastAsia="Times New Roman" w:hAnsi="Arial Narrow"/>
          <w:bCs/>
          <w:color w:val="auto"/>
          <w:sz w:val="28"/>
          <w:szCs w:val="28"/>
        </w:rPr>
        <w:t>au contrôle à l’importation d</w:t>
      </w:r>
      <w:r w:rsidR="004108ED" w:rsidRPr="00B270FF">
        <w:rPr>
          <w:rFonts w:ascii="Arial Narrow" w:eastAsia="Times New Roman" w:hAnsi="Arial Narrow"/>
          <w:bCs/>
          <w:color w:val="auto"/>
          <w:sz w:val="28"/>
          <w:szCs w:val="28"/>
        </w:rPr>
        <w:t>es substances</w:t>
      </w:r>
      <w:r w:rsidR="00BB5041"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par les services des douanes</w:t>
      </w:r>
      <w:r w:rsidR="004108ED"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.  </w:t>
      </w:r>
    </w:p>
    <w:p w14:paraId="62CD3F21" w14:textId="77777777" w:rsidR="009D2ED7" w:rsidRDefault="009D2ED7" w:rsidP="004108ED">
      <w:pPr>
        <w:pStyle w:val="Default"/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</w:p>
    <w:p w14:paraId="4FC3FF32" w14:textId="530CBC39" w:rsidR="00BB5041" w:rsidRPr="00B270FF" w:rsidRDefault="00BB5041" w:rsidP="004108ED">
      <w:pPr>
        <w:pStyle w:val="Default"/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>Mais comment conserver les acquis du Protocole de Montréal et même de le</w:t>
      </w:r>
      <w:r w:rsidR="003166B6" w:rsidRPr="00B270FF">
        <w:rPr>
          <w:rFonts w:ascii="Arial Narrow" w:eastAsia="Times New Roman" w:hAnsi="Arial Narrow"/>
          <w:bCs/>
          <w:color w:val="auto"/>
          <w:sz w:val="28"/>
          <w:szCs w:val="28"/>
        </w:rPr>
        <w:t>s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renforcer. A notre avis, </w:t>
      </w:r>
      <w:r w:rsidR="003166B6" w:rsidRPr="00B270FF">
        <w:rPr>
          <w:rFonts w:ascii="Arial Narrow" w:eastAsia="Times New Roman" w:hAnsi="Arial Narrow"/>
          <w:bCs/>
          <w:color w:val="auto"/>
          <w:sz w:val="28"/>
          <w:szCs w:val="28"/>
        </w:rPr>
        <w:t>la MOP doit autoriser le secrétariat et les autres organes à :</w:t>
      </w:r>
    </w:p>
    <w:p w14:paraId="35492656" w14:textId="5542AACE" w:rsidR="00BB5041" w:rsidRPr="00B270FF" w:rsidRDefault="00B210C1" w:rsidP="00BB5041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  <w:r>
        <w:rPr>
          <w:rFonts w:ascii="Arial Narrow" w:eastAsia="Times New Roman" w:hAnsi="Arial Narrow"/>
          <w:bCs/>
          <w:color w:val="auto"/>
          <w:sz w:val="28"/>
          <w:szCs w:val="28"/>
        </w:rPr>
        <w:t xml:space="preserve">participer aux rencontres </w:t>
      </w:r>
      <w:r w:rsidR="003166B6" w:rsidRPr="00B270FF">
        <w:rPr>
          <w:rFonts w:ascii="Arial Narrow" w:eastAsia="Times New Roman" w:hAnsi="Arial Narrow"/>
          <w:bCs/>
          <w:color w:val="auto"/>
          <w:sz w:val="28"/>
          <w:szCs w:val="28"/>
        </w:rPr>
        <w:t>des com</w:t>
      </w:r>
      <w:r>
        <w:rPr>
          <w:rFonts w:ascii="Arial Narrow" w:eastAsia="Times New Roman" w:hAnsi="Arial Narrow"/>
          <w:bCs/>
          <w:color w:val="auto"/>
          <w:sz w:val="28"/>
          <w:szCs w:val="28"/>
        </w:rPr>
        <w:t xml:space="preserve">munautés économiques régionales, aux réunions de la CMAE ou même de l’Union Africaine </w:t>
      </w:r>
      <w:r w:rsidR="003166B6" w:rsidRPr="00B270FF">
        <w:rPr>
          <w:rFonts w:ascii="Arial Narrow" w:eastAsia="Times New Roman" w:hAnsi="Arial Narrow"/>
          <w:bCs/>
          <w:color w:val="auto"/>
          <w:sz w:val="28"/>
          <w:szCs w:val="28"/>
        </w:rPr>
        <w:t>pour renforcer la coopération et la sensibilis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>ation</w:t>
      </w:r>
      <w:r w:rsidR="003166B6"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des décideurs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pour la prise en compte de la protection de la couche d’ozone dans les planifications nationales et régionales</w:t>
      </w:r>
      <w:r w:rsidR="003166B6"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</w:t>
      </w:r>
      <w:r w:rsidR="00BB5041" w:rsidRPr="00B270FF">
        <w:rPr>
          <w:rFonts w:ascii="Arial Narrow" w:eastAsia="Times New Roman" w:hAnsi="Arial Narrow"/>
          <w:bCs/>
          <w:color w:val="auto"/>
          <w:sz w:val="28"/>
          <w:szCs w:val="28"/>
        </w:rPr>
        <w:t>;</w:t>
      </w:r>
    </w:p>
    <w:p w14:paraId="2A9DAE26" w14:textId="6E6B70E9" w:rsidR="003166B6" w:rsidRPr="00B270FF" w:rsidRDefault="003166B6" w:rsidP="00BB5041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autoriser les bureaux nationaux et régionaux des agences d’exécution du Fonds Multilatéral </w:t>
      </w:r>
      <w:r w:rsidR="00B210C1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comme le PNUD, le PNUE, la Banque Mondiale ou l’ONUDI </w:t>
      </w:r>
      <w:r w:rsidR="009D2ED7">
        <w:rPr>
          <w:rFonts w:ascii="Arial Narrow" w:eastAsia="Times New Roman" w:hAnsi="Arial Narrow"/>
          <w:bCs/>
          <w:color w:val="auto"/>
          <w:sz w:val="28"/>
          <w:szCs w:val="28"/>
        </w:rPr>
        <w:t>à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renforcer la coopération et la sensibilisation des Etats Parties sur les progrès enregistrés par le Protocole et les défis à venir ;</w:t>
      </w:r>
    </w:p>
    <w:p w14:paraId="430F710E" w14:textId="2A653F23" w:rsidR="003166B6" w:rsidRPr="00B270FF" w:rsidRDefault="003166B6" w:rsidP="00BB5041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éditer des outils et matériels didactiques adaptés à chaque région et utiliser l’expertise locale pour </w:t>
      </w:r>
      <w:r w:rsidR="00B210C1">
        <w:rPr>
          <w:rFonts w:ascii="Arial Narrow" w:eastAsia="Times New Roman" w:hAnsi="Arial Narrow"/>
          <w:bCs/>
          <w:color w:val="auto"/>
          <w:sz w:val="28"/>
          <w:szCs w:val="28"/>
        </w:rPr>
        <w:t>s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>e faire ;</w:t>
      </w:r>
      <w:bookmarkStart w:id="1" w:name="_GoBack"/>
      <w:bookmarkEnd w:id="1"/>
    </w:p>
    <w:p w14:paraId="2306E465" w14:textId="2768B153" w:rsidR="003166B6" w:rsidRPr="00B270FF" w:rsidRDefault="003166B6" w:rsidP="00BB5041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>établir clairement les liens entre la protection de la couche d’ozone et la lutte contre le changement climatique à la veille de la COP-21 de Paris</w:t>
      </w:r>
      <w:r w:rsidR="00FB3FE7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 et pour lequel l’opinion accorde une attention particulière</w:t>
      </w: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> ;</w:t>
      </w:r>
    </w:p>
    <w:p w14:paraId="3C02E95E" w14:textId="2D6AF9E3" w:rsidR="00B270FF" w:rsidRPr="00B270FF" w:rsidRDefault="00B270FF" w:rsidP="00BB5041">
      <w:pPr>
        <w:pStyle w:val="Default"/>
        <w:numPr>
          <w:ilvl w:val="0"/>
          <w:numId w:val="5"/>
        </w:numPr>
        <w:spacing w:line="360" w:lineRule="auto"/>
        <w:jc w:val="both"/>
        <w:rPr>
          <w:rFonts w:ascii="Arial Narrow" w:eastAsia="Times New Roman" w:hAnsi="Arial Narrow"/>
          <w:bCs/>
          <w:color w:val="auto"/>
          <w:sz w:val="28"/>
          <w:szCs w:val="28"/>
        </w:rPr>
      </w:pPr>
      <w:r w:rsidRPr="00B270FF">
        <w:rPr>
          <w:rFonts w:ascii="Arial Narrow" w:eastAsia="Times New Roman" w:hAnsi="Arial Narrow"/>
          <w:bCs/>
          <w:color w:val="auto"/>
          <w:sz w:val="28"/>
          <w:szCs w:val="28"/>
        </w:rPr>
        <w:t xml:space="preserve">continuer à appuyer les bureaux nationaux ozone qui font un travail important servant d’exemple pour les autres accords multilatéraux environnementaux. </w:t>
      </w:r>
    </w:p>
    <w:p w14:paraId="28760967" w14:textId="5332545B" w:rsidR="004108ED" w:rsidRPr="00B270FF" w:rsidRDefault="004108ED" w:rsidP="0014337D">
      <w:pPr>
        <w:tabs>
          <w:tab w:val="left" w:pos="1050"/>
        </w:tabs>
        <w:spacing w:line="360" w:lineRule="auto"/>
        <w:rPr>
          <w:rFonts w:ascii="Arial Narrow" w:hAnsi="Arial Narrow"/>
          <w:bCs/>
          <w:sz w:val="28"/>
          <w:szCs w:val="28"/>
        </w:rPr>
      </w:pPr>
      <w:r w:rsidRPr="00B270FF">
        <w:rPr>
          <w:rFonts w:ascii="Arial Narrow" w:hAnsi="Arial Narrow"/>
          <w:b/>
          <w:bCs/>
          <w:sz w:val="28"/>
          <w:szCs w:val="28"/>
        </w:rPr>
        <w:t xml:space="preserve"> </w:t>
      </w:r>
      <w:r w:rsidR="0014337D" w:rsidRPr="00B270FF">
        <w:rPr>
          <w:rFonts w:ascii="Arial Narrow" w:hAnsi="Arial Narrow"/>
          <w:bCs/>
          <w:sz w:val="28"/>
          <w:szCs w:val="28"/>
        </w:rPr>
        <w:t xml:space="preserve"> </w:t>
      </w:r>
    </w:p>
    <w:p w14:paraId="535375D4" w14:textId="77777777" w:rsidR="004108ED" w:rsidRPr="00B270FF" w:rsidRDefault="004108ED" w:rsidP="004108ED">
      <w:pPr>
        <w:jc w:val="both"/>
        <w:rPr>
          <w:rFonts w:ascii="Arial Narrow" w:hAnsi="Arial Narrow"/>
          <w:bCs/>
          <w:sz w:val="28"/>
          <w:szCs w:val="28"/>
        </w:rPr>
      </w:pPr>
      <w:r w:rsidRPr="00B270FF">
        <w:rPr>
          <w:rFonts w:ascii="Arial Narrow" w:hAnsi="Arial Narrow"/>
          <w:bCs/>
          <w:sz w:val="28"/>
          <w:szCs w:val="28"/>
        </w:rPr>
        <w:t xml:space="preserve"> </w:t>
      </w:r>
    </w:p>
    <w:p w14:paraId="1ED7AC5A" w14:textId="4C852DB4" w:rsidR="004108ED" w:rsidRPr="00B270FF" w:rsidRDefault="00B270FF" w:rsidP="004108ED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B270FF">
        <w:rPr>
          <w:rFonts w:ascii="Arial Narrow" w:hAnsi="Arial Narrow"/>
          <w:bCs/>
          <w:sz w:val="28"/>
          <w:szCs w:val="28"/>
        </w:rPr>
        <w:t xml:space="preserve"> </w:t>
      </w:r>
      <w:r w:rsidR="004108ED" w:rsidRPr="00B270FF">
        <w:rPr>
          <w:rFonts w:ascii="Arial Narrow" w:hAnsi="Arial Narrow"/>
          <w:b/>
          <w:bCs/>
          <w:sz w:val="28"/>
          <w:szCs w:val="28"/>
        </w:rPr>
        <w:t xml:space="preserve">Je vous remercie de votre </w:t>
      </w:r>
      <w:r w:rsidRPr="00B270FF">
        <w:rPr>
          <w:rFonts w:ascii="Arial Narrow" w:hAnsi="Arial Narrow"/>
          <w:b/>
          <w:bCs/>
          <w:sz w:val="28"/>
          <w:szCs w:val="28"/>
        </w:rPr>
        <w:t xml:space="preserve">aimable </w:t>
      </w:r>
      <w:r w:rsidR="004108ED" w:rsidRPr="00B270FF">
        <w:rPr>
          <w:rFonts w:ascii="Arial Narrow" w:hAnsi="Arial Narrow"/>
          <w:b/>
          <w:bCs/>
          <w:sz w:val="28"/>
          <w:szCs w:val="28"/>
        </w:rPr>
        <w:t>attention.</w:t>
      </w:r>
    </w:p>
    <w:p w14:paraId="52FBAE45" w14:textId="77777777" w:rsidR="004108ED" w:rsidRPr="00B270FF" w:rsidRDefault="004108ED" w:rsidP="004108ED">
      <w:pPr>
        <w:pStyle w:val="chapeau"/>
        <w:jc w:val="center"/>
        <w:rPr>
          <w:rFonts w:ascii="Arial Narrow" w:hAnsi="Arial Narrow"/>
          <w:b w:val="0"/>
          <w:i w:val="0"/>
          <w:iCs w:val="0"/>
          <w:sz w:val="28"/>
          <w:szCs w:val="28"/>
        </w:rPr>
      </w:pPr>
    </w:p>
    <w:p w14:paraId="6D2EAAC6" w14:textId="77777777" w:rsidR="00D44D73" w:rsidRPr="0077627B" w:rsidRDefault="00D44D73" w:rsidP="004108ED">
      <w:pPr>
        <w:pStyle w:val="Normalnumber"/>
        <w:numPr>
          <w:ilvl w:val="0"/>
          <w:numId w:val="0"/>
        </w:numPr>
        <w:tabs>
          <w:tab w:val="clear" w:pos="4082"/>
        </w:tabs>
        <w:suppressAutoHyphens/>
        <w:autoSpaceDE w:val="0"/>
        <w:autoSpaceDN w:val="0"/>
        <w:adjustRightInd w:val="0"/>
        <w:jc w:val="both"/>
        <w:rPr>
          <w:rFonts w:ascii="Arial Narrow" w:hAnsi="Arial Narrow"/>
        </w:rPr>
      </w:pPr>
    </w:p>
    <w:sectPr w:rsidR="00D44D73" w:rsidRPr="0077627B" w:rsidSect="00D33B13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20D2C5D" w14:textId="77777777" w:rsidR="003166B6" w:rsidRDefault="003166B6">
      <w:r>
        <w:separator/>
      </w:r>
    </w:p>
  </w:endnote>
  <w:endnote w:type="continuationSeparator" w:id="0">
    <w:p w14:paraId="0DF3B254" w14:textId="77777777" w:rsidR="003166B6" w:rsidRDefault="003166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506020202030204"/>
    <w:charset w:val="00"/>
    <w:family w:val="auto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charset w:val="86"/>
    <w:family w:val="auto"/>
    <w:pitch w:val="variable"/>
    <w:sig w:usb0="00000003" w:usb1="288F0000" w:usb2="00000016" w:usb3="00000000" w:csb0="0004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463F42B" w14:textId="77777777" w:rsidR="003166B6" w:rsidRDefault="00B210C1">
    <w:pPr>
      <w:pStyle w:val="Pieddepage"/>
    </w:pPr>
    <w:r>
      <w:rPr>
        <w:noProof/>
      </w:rPr>
      <w:pict w14:anchorId="072388F8">
        <v:shapetype id="_x0000_t65" coordsize="21600,21600" o:spt="65" adj="18900" path="m0,0l0,21600@0,21600,21600@0,21600,0xem@0,21600nfl@3@5c@7@9@11@13,21600@0e">
          <v:formulas>
            <v:f eqn="val #0"/>
            <v:f eqn="sum 21600 0 @0"/>
            <v:f eqn="prod @1 8481 32768"/>
            <v:f eqn="sum @2 @0 0"/>
            <v:f eqn="prod @1 1117 32768"/>
            <v:f eqn="sum @4 @0 0"/>
            <v:f eqn="prod @1 11764 32768"/>
            <v:f eqn="sum @6 @0 0"/>
            <v:f eqn="prod @1 6144 32768"/>
            <v:f eqn="sum @8 @0 0"/>
            <v:f eqn="prod @1 20480 32768"/>
            <v:f eqn="sum @10 @0 0"/>
            <v:f eqn="prod @1 6144 32768"/>
            <v:f eqn="sum @12 @0 0"/>
          </v:formulas>
          <v:path o:extrusionok="f" gradientshapeok="t" o:connecttype="rect" textboxrect="0,0,21600,@13"/>
          <v:handles>
            <v:h position="#0,bottomRight" xrange="10800,21600"/>
          </v:handles>
          <o:complex v:ext="view"/>
        </v:shapetype>
        <v:shape id="Carré corné 2" o:spid="_x0000_s2049" type="#_x0000_t65" style="position:absolute;margin-left:530.25pt;margin-top:778.5pt;width:29pt;height:29.25pt;z-index:25165926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" o:allowincell="f" adj="14135" strokecolor="gray" strokeweight=".25pt">
          <v:textbox>
            <w:txbxContent>
              <w:p w14:paraId="794A49EA" w14:textId="77777777" w:rsidR="003166B6" w:rsidRDefault="003166B6">
                <w:pPr>
                  <w:jc w:val="center"/>
                </w:pPr>
                <w:r>
                  <w:fldChar w:fldCharType="begin"/>
                </w:r>
                <w:r>
                  <w:instrText xml:space="preserve"> PAGE    \* MERGEFORMAT </w:instrText>
                </w:r>
                <w:r>
                  <w:fldChar w:fldCharType="separate"/>
                </w:r>
                <w:r w:rsidR="00B210C1" w:rsidRPr="00B210C1">
                  <w:rPr>
                    <w:noProof/>
                    <w:sz w:val="16"/>
                    <w:szCs w:val="16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BAD6E2F" w14:textId="77777777" w:rsidR="003166B6" w:rsidRDefault="003166B6">
      <w:r>
        <w:separator/>
      </w:r>
    </w:p>
  </w:footnote>
  <w:footnote w:type="continuationSeparator" w:id="0">
    <w:p w14:paraId="09CD892E" w14:textId="77777777" w:rsidR="003166B6" w:rsidRDefault="003166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multilevel"/>
    <w:tmpl w:val="C968545A"/>
    <w:lvl w:ilvl="0">
      <w:start w:val="1"/>
      <w:numFmt w:val="decimal"/>
      <w:lvlText w:val="%1."/>
      <w:lvlJc w:val="left"/>
      <w:pPr>
        <w:tabs>
          <w:tab w:val="num" w:pos="580"/>
        </w:tabs>
        <w:ind w:left="1260"/>
      </w:pPr>
      <w:rPr>
        <w:rFonts w:cs="Times New Roman" w:hint="eastAsia"/>
        <w:b w:val="0"/>
      </w:rPr>
    </w:lvl>
    <w:lvl w:ilvl="1">
      <w:start w:val="1"/>
      <w:numFmt w:val="lowerLetter"/>
      <w:lvlText w:val="(%2)"/>
      <w:lvlJc w:val="left"/>
      <w:pPr>
        <w:tabs>
          <w:tab w:val="num" w:pos="643"/>
        </w:tabs>
        <w:ind w:left="1323" w:firstLine="567"/>
      </w:pPr>
      <w:rPr>
        <w:rFonts w:cs="Times New Roman" w:hint="eastAsia"/>
        <w:b w:val="0"/>
      </w:rPr>
    </w:lvl>
    <w:lvl w:ilvl="2">
      <w:start w:val="1"/>
      <w:numFmt w:val="lowerRoman"/>
      <w:lvlText w:val="(%3)"/>
      <w:lvlJc w:val="left"/>
      <w:pPr>
        <w:tabs>
          <w:tab w:val="num" w:pos="567"/>
        </w:tabs>
        <w:ind w:left="2948" w:hanging="567"/>
      </w:pPr>
      <w:rPr>
        <w:rFonts w:cs="Times New Roman" w:hint="eastAsia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cs="Times New Roman" w:hint="eastAsia"/>
      </w:rPr>
    </w:lvl>
    <w:lvl w:ilvl="4">
      <w:start w:val="1"/>
      <w:numFmt w:val="lowerLetter"/>
      <w:lvlText w:val="%5."/>
      <w:lvlJc w:val="left"/>
      <w:pPr>
        <w:tabs>
          <w:tab w:val="num" w:pos="6548"/>
        </w:tabs>
        <w:ind w:left="6548" w:hanging="360"/>
      </w:pPr>
      <w:rPr>
        <w:rFonts w:cs="Times New Roman" w:hint="eastAsia"/>
      </w:rPr>
    </w:lvl>
    <w:lvl w:ilvl="5">
      <w:start w:val="1"/>
      <w:numFmt w:val="lowerRoman"/>
      <w:lvlText w:val="%6."/>
      <w:lvlJc w:val="right"/>
      <w:pPr>
        <w:tabs>
          <w:tab w:val="num" w:pos="7268"/>
        </w:tabs>
        <w:ind w:left="7268" w:hanging="180"/>
      </w:pPr>
      <w:rPr>
        <w:rFonts w:cs="Times New Roman" w:hint="eastAsia"/>
      </w:rPr>
    </w:lvl>
    <w:lvl w:ilvl="6">
      <w:start w:val="1"/>
      <w:numFmt w:val="decimal"/>
      <w:lvlText w:val="%7."/>
      <w:lvlJc w:val="left"/>
      <w:pPr>
        <w:tabs>
          <w:tab w:val="num" w:pos="7988"/>
        </w:tabs>
        <w:ind w:left="7988" w:hanging="360"/>
      </w:pPr>
      <w:rPr>
        <w:rFonts w:cs="Times New Roman" w:hint="eastAsia"/>
      </w:rPr>
    </w:lvl>
    <w:lvl w:ilvl="7">
      <w:start w:val="1"/>
      <w:numFmt w:val="lowerLetter"/>
      <w:lvlText w:val="%8."/>
      <w:lvlJc w:val="left"/>
      <w:pPr>
        <w:tabs>
          <w:tab w:val="num" w:pos="8708"/>
        </w:tabs>
        <w:ind w:left="8708" w:hanging="360"/>
      </w:pPr>
      <w:rPr>
        <w:rFonts w:cs="Times New Roman" w:hint="eastAsia"/>
      </w:rPr>
    </w:lvl>
    <w:lvl w:ilvl="8">
      <w:start w:val="1"/>
      <w:numFmt w:val="lowerRoman"/>
      <w:lvlText w:val="%9."/>
      <w:lvlJc w:val="right"/>
      <w:pPr>
        <w:tabs>
          <w:tab w:val="num" w:pos="9428"/>
        </w:tabs>
        <w:ind w:left="9428" w:hanging="180"/>
      </w:pPr>
      <w:rPr>
        <w:rFonts w:cs="Times New Roman" w:hint="eastAsia"/>
      </w:rPr>
    </w:lvl>
  </w:abstractNum>
  <w:abstractNum w:abstractNumId="1">
    <w:nsid w:val="0C3E5651"/>
    <w:multiLevelType w:val="hybridMultilevel"/>
    <w:tmpl w:val="EAC666FC"/>
    <w:lvl w:ilvl="0" w:tplc="FBE66D20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A771CA"/>
    <w:multiLevelType w:val="hybridMultilevel"/>
    <w:tmpl w:val="909AF75A"/>
    <w:lvl w:ilvl="0" w:tplc="222E8054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66A9D"/>
    <w:multiLevelType w:val="multilevel"/>
    <w:tmpl w:val="F4ACF36E"/>
    <w:styleLink w:val="Normallist"/>
    <w:lvl w:ilvl="0">
      <w:start w:val="1"/>
      <w:numFmt w:val="decimal"/>
      <w:pStyle w:val="Normalnumber"/>
      <w:lvlText w:val="%1."/>
      <w:lvlJc w:val="left"/>
      <w:pPr>
        <w:tabs>
          <w:tab w:val="num" w:pos="567"/>
        </w:tabs>
        <w:ind w:left="1247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1247" w:firstLine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567"/>
        </w:tabs>
        <w:ind w:left="2948" w:hanging="567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67"/>
        </w:tabs>
        <w:ind w:left="3515" w:hanging="567"/>
      </w:pPr>
      <w:rPr>
        <w:rFonts w:hint="default"/>
      </w:rPr>
    </w:lvl>
    <w:lvl w:ilvl="4">
      <w:start w:val="1"/>
      <w:numFmt w:val="lowerRoman"/>
      <w:lvlText w:val="%5."/>
      <w:lvlJc w:val="left"/>
      <w:pPr>
        <w:tabs>
          <w:tab w:val="num" w:pos="567"/>
        </w:tabs>
        <w:ind w:left="4082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7835"/>
        </w:tabs>
        <w:ind w:left="783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8555"/>
        </w:tabs>
        <w:ind w:left="855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275"/>
        </w:tabs>
        <w:ind w:left="927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995"/>
        </w:tabs>
        <w:ind w:left="9995" w:hanging="180"/>
      </w:pPr>
      <w:rPr>
        <w:rFonts w:hint="default"/>
      </w:rPr>
    </w:lvl>
  </w:abstractNum>
  <w:abstractNum w:abstractNumId="4">
    <w:nsid w:val="62291BF8"/>
    <w:multiLevelType w:val="multilevel"/>
    <w:tmpl w:val="F4ACF36E"/>
    <w:numStyleLink w:val="Normallist"/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defaultTabStop w:val="708"/>
  <w:hyphenationZone w:val="425"/>
  <w:characterSpacingControl w:val="doNotCompress"/>
  <w:savePreviewPicture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D73"/>
    <w:rsid w:val="0014337D"/>
    <w:rsid w:val="002D4DFE"/>
    <w:rsid w:val="003166B6"/>
    <w:rsid w:val="004108ED"/>
    <w:rsid w:val="0077627B"/>
    <w:rsid w:val="00913950"/>
    <w:rsid w:val="009B215A"/>
    <w:rsid w:val="009D2ED7"/>
    <w:rsid w:val="00B210C1"/>
    <w:rsid w:val="00B270FF"/>
    <w:rsid w:val="00BB5041"/>
    <w:rsid w:val="00C14643"/>
    <w:rsid w:val="00D33B13"/>
    <w:rsid w:val="00D44D73"/>
    <w:rsid w:val="00D631D8"/>
    <w:rsid w:val="00F2221A"/>
    <w:rsid w:val="00FB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  <w14:docId w14:val="658242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2">
    <w:name w:val="CH2"/>
    <w:basedOn w:val="Normal"/>
    <w:next w:val="Normalnumber"/>
    <w:uiPriority w:val="99"/>
    <w:rsid w:val="00D44D73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ascii="Times New Roman" w:eastAsia="Times New Roman" w:hAnsi="Times New Roman" w:cs="Times New Roman"/>
      <w:b/>
      <w:lang w:eastAsia="en-US"/>
    </w:rPr>
  </w:style>
  <w:style w:type="numbering" w:customStyle="1" w:styleId="Normallist">
    <w:name w:val="Normal_list"/>
    <w:basedOn w:val="Aucuneliste"/>
    <w:rsid w:val="00D44D73"/>
    <w:pPr>
      <w:numPr>
        <w:numId w:val="1"/>
      </w:numPr>
    </w:pPr>
  </w:style>
  <w:style w:type="paragraph" w:customStyle="1" w:styleId="Normalnumber">
    <w:name w:val="Normal_number"/>
    <w:basedOn w:val="Normal"/>
    <w:uiPriority w:val="99"/>
    <w:rsid w:val="00D44D73"/>
    <w:pPr>
      <w:numPr>
        <w:numId w:val="2"/>
      </w:num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DeltaViewInsertion">
    <w:name w:val="DeltaView Insertion"/>
    <w:uiPriority w:val="99"/>
    <w:rsid w:val="00D44D73"/>
    <w:rPr>
      <w:color w:val="0000FF"/>
      <w:u w:val="doub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21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21A"/>
    <w:rPr>
      <w:rFonts w:ascii="Lucida Grande" w:hAnsi="Lucida Grande" w:cs="Lucida Grande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77627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PieddepageCar">
    <w:name w:val="Pied de page Car"/>
    <w:basedOn w:val="Policepardfaut"/>
    <w:link w:val="Pieddepage"/>
    <w:uiPriority w:val="99"/>
    <w:rsid w:val="0077627B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chapeau">
    <w:name w:val="chapeau"/>
    <w:basedOn w:val="Normal"/>
    <w:rsid w:val="004108E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</w:rPr>
  </w:style>
  <w:style w:type="paragraph" w:styleId="Sansinterligne">
    <w:name w:val="No Spacing"/>
    <w:uiPriority w:val="1"/>
    <w:qFormat/>
    <w:rsid w:val="004108ED"/>
    <w:rPr>
      <w:rFonts w:ascii="Calibri" w:eastAsia="Calibri" w:hAnsi="Calibri" w:cs="Arial"/>
      <w:sz w:val="22"/>
      <w:szCs w:val="22"/>
      <w:lang w:eastAsia="en-US"/>
    </w:rPr>
  </w:style>
  <w:style w:type="paragraph" w:customStyle="1" w:styleId="Default">
    <w:name w:val="Default"/>
    <w:rsid w:val="004108E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fr-FR" w:eastAsia="fr-FR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CH2">
    <w:name w:val="CH2"/>
    <w:basedOn w:val="Normal"/>
    <w:next w:val="Normalnumber"/>
    <w:uiPriority w:val="99"/>
    <w:rsid w:val="00D44D73"/>
    <w:pPr>
      <w:keepNext/>
      <w:keepLines/>
      <w:tabs>
        <w:tab w:val="right" w:pos="851"/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uppressAutoHyphens/>
      <w:spacing w:before="80" w:after="120"/>
      <w:ind w:left="1247" w:right="284" w:hanging="1247"/>
    </w:pPr>
    <w:rPr>
      <w:rFonts w:ascii="Times New Roman" w:eastAsia="Times New Roman" w:hAnsi="Times New Roman" w:cs="Times New Roman"/>
      <w:b/>
      <w:lang w:eastAsia="en-US"/>
    </w:rPr>
  </w:style>
  <w:style w:type="numbering" w:customStyle="1" w:styleId="Normallist">
    <w:name w:val="Normal_list"/>
    <w:basedOn w:val="Aucuneliste"/>
    <w:rsid w:val="00D44D73"/>
    <w:pPr>
      <w:numPr>
        <w:numId w:val="1"/>
      </w:numPr>
    </w:pPr>
  </w:style>
  <w:style w:type="paragraph" w:customStyle="1" w:styleId="Normalnumber">
    <w:name w:val="Normal_number"/>
    <w:basedOn w:val="Normal"/>
    <w:uiPriority w:val="99"/>
    <w:rsid w:val="00D44D73"/>
    <w:pPr>
      <w:numPr>
        <w:numId w:val="2"/>
      </w:numPr>
      <w:tabs>
        <w:tab w:val="left" w:pos="1247"/>
        <w:tab w:val="left" w:pos="1814"/>
        <w:tab w:val="left" w:pos="2381"/>
        <w:tab w:val="left" w:pos="2948"/>
        <w:tab w:val="left" w:pos="3515"/>
        <w:tab w:val="left" w:pos="4082"/>
      </w:tabs>
      <w:spacing w:after="120"/>
    </w:pPr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DeltaViewInsertion">
    <w:name w:val="DeltaView Insertion"/>
    <w:uiPriority w:val="99"/>
    <w:rsid w:val="00D44D73"/>
    <w:rPr>
      <w:color w:val="0000FF"/>
      <w:u w:val="doub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F2221A"/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2221A"/>
    <w:rPr>
      <w:rFonts w:ascii="Lucida Grande" w:hAnsi="Lucida Grande" w:cs="Lucida Grande"/>
      <w:sz w:val="18"/>
      <w:szCs w:val="18"/>
    </w:rPr>
  </w:style>
  <w:style w:type="paragraph" w:styleId="Pieddepage">
    <w:name w:val="footer"/>
    <w:basedOn w:val="Normal"/>
    <w:link w:val="PieddepageCar"/>
    <w:uiPriority w:val="99"/>
    <w:unhideWhenUsed/>
    <w:rsid w:val="0077627B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PieddepageCar">
    <w:name w:val="Pied de page Car"/>
    <w:basedOn w:val="Policepardfaut"/>
    <w:link w:val="Pieddepage"/>
    <w:uiPriority w:val="99"/>
    <w:rsid w:val="0077627B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chapeau">
    <w:name w:val="chapeau"/>
    <w:basedOn w:val="Normal"/>
    <w:rsid w:val="004108ED"/>
    <w:pPr>
      <w:spacing w:before="100" w:beforeAutospacing="1" w:after="100" w:afterAutospacing="1"/>
    </w:pPr>
    <w:rPr>
      <w:rFonts w:ascii="Times New Roman" w:eastAsia="Times New Roman" w:hAnsi="Times New Roman" w:cs="Times New Roman"/>
      <w:b/>
      <w:bCs/>
      <w:i/>
      <w:iCs/>
    </w:rPr>
  </w:style>
  <w:style w:type="paragraph" w:styleId="Sansinterligne">
    <w:name w:val="No Spacing"/>
    <w:uiPriority w:val="1"/>
    <w:qFormat/>
    <w:rsid w:val="004108ED"/>
    <w:rPr>
      <w:rFonts w:ascii="Calibri" w:eastAsia="Calibri" w:hAnsi="Calibri" w:cs="Arial"/>
      <w:sz w:val="22"/>
      <w:szCs w:val="22"/>
      <w:lang w:eastAsia="en-US"/>
    </w:rPr>
  </w:style>
  <w:style w:type="paragraph" w:customStyle="1" w:styleId="Default">
    <w:name w:val="Default"/>
    <w:rsid w:val="004108ED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12" Type="http://schemas.openxmlformats.org/officeDocument/2006/relationships/theme" Target="theme/theme1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1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CF3F38ED83BA499884FC13C4FCD247" ma:contentTypeVersion="" ma:contentTypeDescription="Create a new document." ma:contentTypeScope="" ma:versionID="fdbd8c7392826c3dd5f2fd5d583c279c">
  <xsd:schema xmlns:xsd="http://www.w3.org/2001/XMLSchema" xmlns:xs="http://www.w3.org/2001/XMLSchema" xmlns:p="http://schemas.microsoft.com/office/2006/metadata/properties" xmlns:ns2="3440d4c1-9d87-4992-a634-8528e3471e3c" targetNamespace="http://schemas.microsoft.com/office/2006/metadata/properties" ma:root="true" ma:fieldsID="0207ffe02e3f36334d6dbb2a86414865" ns2:_="">
    <xsd:import namespace="3440d4c1-9d87-4992-a634-8528e3471e3c"/>
    <xsd:element name="properties">
      <xsd:complexType>
        <xsd:sequence>
          <xsd:element name="documentManagement">
            <xsd:complexType>
              <xsd:all>
                <xsd:element ref="ns2:Party_x002f_Organization" minOccurs="0"/>
                <xsd:element ref="ns2:Hi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40d4c1-9d87-4992-a634-8528e3471e3c" elementFormDefault="qualified">
    <xsd:import namespace="http://schemas.microsoft.com/office/2006/documentManagement/types"/>
    <xsd:import namespace="http://schemas.microsoft.com/office/infopath/2007/PartnerControls"/>
    <xsd:element name="Party_x002f_Organization" ma:index="8" nillable="true" ma:displayName="Party/Organization" ma:internalName="Party_x002f_Organization">
      <xsd:simpleType>
        <xsd:restriction base="dms:Text">
          <xsd:maxLength value="255"/>
        </xsd:restriction>
      </xsd:simpleType>
    </xsd:element>
    <xsd:element name="Hide" ma:index="9" nillable="true" ma:displayName="Hide" ma:internalName="Hid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arty_x002f_Organization xmlns="3440d4c1-9d87-4992-a634-8528e3471e3c" xsi:nil="true"/>
    <Hide xmlns="3440d4c1-9d87-4992-a634-8528e3471e3c" xsi:nil="true"/>
  </documentManagement>
</p:properties>
</file>

<file path=customXml/itemProps1.xml><?xml version="1.0" encoding="utf-8"?>
<ds:datastoreItem xmlns:ds="http://schemas.openxmlformats.org/officeDocument/2006/customXml" ds:itemID="{B9AF023C-7A45-4220-A6C6-03EB383DDDAC}"/>
</file>

<file path=customXml/itemProps2.xml><?xml version="1.0" encoding="utf-8"?>
<ds:datastoreItem xmlns:ds="http://schemas.openxmlformats.org/officeDocument/2006/customXml" ds:itemID="{4862188F-8834-F749-932F-3DDA415AAF59}"/>
</file>

<file path=customXml/itemProps3.xml><?xml version="1.0" encoding="utf-8"?>
<ds:datastoreItem xmlns:ds="http://schemas.openxmlformats.org/officeDocument/2006/customXml" ds:itemID="{DAFC099B-CF03-4F19-98A5-F1BA4FFE1593}"/>
</file>

<file path=customXml/itemProps4.xml><?xml version="1.0" encoding="utf-8"?>
<ds:datastoreItem xmlns:ds="http://schemas.openxmlformats.org/officeDocument/2006/customXml" ds:itemID="{DB544667-C525-4CDF-A09A-6829194AAD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4</Pages>
  <Words>763</Words>
  <Characters>4202</Characters>
  <Application>Microsoft Macintosh Word</Application>
  <DocSecurity>0</DocSecurity>
  <Lines>35</Lines>
  <Paragraphs>9</Paragraphs>
  <ScaleCrop>false</ScaleCrop>
  <Company>Environnement-Niger</Company>
  <LinksUpToDate>false</LinksUpToDate>
  <CharactersWithSpaces>4956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sani mahazou</dc:creator>
  <cp:keywords/>
  <dc:description/>
  <cp:lastModifiedBy>sani mahazou</cp:lastModifiedBy>
  <cp:revision>11</cp:revision>
  <dcterms:created xsi:type="dcterms:W3CDTF">2015-10-30T09:45:00Z</dcterms:created>
  <dcterms:modified xsi:type="dcterms:W3CDTF">2015-11-02T07:40:00Z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0x010100B4CF3F38ED83BA499884FC13C4FCD247</vt:lpwstr>
  </property>
</Properties>
</file>